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41" w:rightFromText="141" w:horzAnchor="margin" w:tblpY="555"/>
        <w:tblW w:w="10146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1641"/>
        <w:gridCol w:w="2693"/>
        <w:gridCol w:w="1843"/>
        <w:gridCol w:w="1984"/>
        <w:gridCol w:w="1985"/>
      </w:tblGrid>
      <w:tr w:rsidR="007876E0" w:rsidTr="00434196"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ZAMIERZENIE INWESTYCYJNE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  <w:lang w:eastAsia="ar-SA"/>
              </w:rPr>
              <w:t>Budowa obwodnicy Brzozowa w ciągu S3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t xml:space="preserve"> 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oraz rozbudowa drogi krajowej nr 3 do parametrów  drogi ekspresowej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na odcinku Brzozowo-Miękowo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ul. Stawki 40,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15B8D" w:rsidP="00E15B8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1pt;height:33.8pt" o:ole="">
                  <v:imagedata r:id="rId9" o:title=""/>
                </v:shape>
                <o:OLEObject Type="Embed" ProgID="PBrush" ShapeID="_x0000_i1025" DrawAspect="Content" ObjectID="_1597488238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>PROJEKT ARCHITEKTONICZNO-BUDOWLANY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F04763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PROJEKT ARCHITEKTONICZNO - BUDOWLANY 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F04763">
              <w:rPr>
                <w:rFonts w:ascii="Arial" w:hAnsi="Arial" w:cs="Arial"/>
                <w:b/>
                <w:bCs/>
                <w:sz w:val="20"/>
                <w:lang w:eastAsia="ar-SA"/>
              </w:rPr>
              <w:t>Wschód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AC73B6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F04763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/</w:t>
            </w:r>
            <w:r w:rsidR="004027A2">
              <w:rPr>
                <w:rFonts w:ascii="Arial" w:hAnsi="Arial" w:cs="Arial"/>
                <w:b/>
                <w:bCs/>
                <w:sz w:val="20"/>
                <w:lang w:eastAsia="ar-SA"/>
              </w:rPr>
              <w:t>4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Budynek WC oraz obiekty małej architektury  - część </w:t>
            </w:r>
            <w:r w:rsidR="002170C2">
              <w:rPr>
                <w:rFonts w:ascii="Arial" w:hAnsi="Arial" w:cs="Arial"/>
                <w:b/>
                <w:bCs/>
                <w:sz w:val="20"/>
                <w:lang w:eastAsia="ar-SA"/>
              </w:rPr>
              <w:t>instalacje elektryczne</w:t>
            </w:r>
          </w:p>
          <w:p w:rsidR="007876E0" w:rsidRDefault="00654B54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Projekt budowlany</w:t>
            </w:r>
          </w:p>
          <w:p w:rsidR="007876E0" w:rsidRDefault="007876E0" w:rsidP="00AC73B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AC73B6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Jednostki ewid., obręby i numery działek, na których obiekt jest zlokalizowany zawarto w tomie 1/3 Proj.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zawartości Projektu Budowlanego zawarto na stronie 3 tomu 1/1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uzgodnień, pozwoleń i opinii zawarto w tomie 1/4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 xml:space="preserve">Kategoria obiektu budowlanego: </w:t>
            </w:r>
            <w:r w:rsidR="00173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739B" w:rsidRPr="007367C7">
              <w:rPr>
                <w:rFonts w:ascii="Arial" w:hAnsi="Arial" w:cs="Arial"/>
                <w:sz w:val="20"/>
              </w:rPr>
              <w:t xml:space="preserve"> X</w:t>
            </w:r>
            <w:r w:rsidR="00C6739B">
              <w:rPr>
                <w:rFonts w:ascii="Arial" w:hAnsi="Arial" w:cs="Arial"/>
                <w:sz w:val="20"/>
              </w:rPr>
              <w:t>VII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654B54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 w:rsidR="004027A2">
              <w:rPr>
                <w:rFonts w:ascii="Arial" w:hAnsi="Arial" w:cs="Arial"/>
                <w:sz w:val="18"/>
                <w:szCs w:val="18"/>
              </w:rPr>
              <w:t>Leszek Tarnogrodzki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4027A2" w:rsidP="00654B54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Elektryczna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10079D" w:rsidP="00654B54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OPL/0310/PWOE/07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0079D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0079D" w:rsidRPr="00C6739B" w:rsidRDefault="0010079D" w:rsidP="0010079D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 xml:space="preserve">mgr inż. </w:t>
            </w:r>
            <w:r>
              <w:rPr>
                <w:rFonts w:ascii="Arial" w:hAnsi="Arial" w:cs="Arial"/>
                <w:sz w:val="16"/>
                <w:szCs w:val="16"/>
              </w:rPr>
              <w:t>Karol Wujec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Elektryczna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0079D" w:rsidRPr="00C6739B" w:rsidRDefault="0010079D" w:rsidP="00654B54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OPL/0737/POOE/11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Opracowujący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Pr="00C6739B" w:rsidRDefault="004027A2" w:rsidP="004027A2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 xml:space="preserve">inż. </w:t>
            </w:r>
            <w:r>
              <w:rPr>
                <w:rFonts w:ascii="Arial" w:hAnsi="Arial" w:cs="Arial"/>
                <w:sz w:val="16"/>
                <w:szCs w:val="16"/>
              </w:rPr>
              <w:t>Anna Olejnik-Lizak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Pr="00C85A73" w:rsidRDefault="004027A2" w:rsidP="004027A2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Pr="00C85A73" w:rsidRDefault="004027A2" w:rsidP="004027A2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Pr="00C85A73" w:rsidRDefault="004027A2" w:rsidP="004027A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tcBorders>
              <w:top w:val="single" w:sz="4" w:space="0" w:color="00000A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4027A2" w:rsidRDefault="004027A2" w:rsidP="004027A2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4027A2" w:rsidRDefault="004027A2" w:rsidP="00D70D82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D70D8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2018</w:t>
            </w: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/>
    <w:p w:rsidR="007876E0" w:rsidRDefault="007876E0"/>
    <w:p w:rsidR="007876E0" w:rsidRDefault="007876E0"/>
    <w:tbl>
      <w:tblPr>
        <w:tblW w:w="0" w:type="auto"/>
        <w:tblInd w:w="-366" w:type="dxa"/>
        <w:tblLayout w:type="fixed"/>
        <w:tblCellMar>
          <w:left w:w="75" w:type="dxa"/>
          <w:right w:w="70" w:type="dxa"/>
        </w:tblCellMar>
        <w:tblLook w:val="0000"/>
      </w:tblPr>
      <w:tblGrid>
        <w:gridCol w:w="1843"/>
        <w:gridCol w:w="2567"/>
        <w:gridCol w:w="1827"/>
        <w:gridCol w:w="1843"/>
        <w:gridCol w:w="1859"/>
      </w:tblGrid>
      <w:tr w:rsidR="007876E0" w:rsidTr="0010079D">
        <w:trPr>
          <w:cantSplit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:rsidR="007876E0" w:rsidRDefault="007876E0">
            <w:pPr>
              <w:snapToGrid w:val="0"/>
              <w:spacing w:before="80" w:after="80"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OŚWIADCZENIE – KLAUZULA</w:t>
            </w:r>
          </w:p>
          <w:p w:rsidR="007876E0" w:rsidRDefault="007876E0">
            <w:pPr>
              <w:spacing w:before="20" w:after="20" w:line="100" w:lineRule="atLeast"/>
              <w:jc w:val="center"/>
            </w:pPr>
            <w:r>
              <w:rPr>
                <w:rFonts w:ascii="Arial" w:hAnsi="Arial" w:cs="Arial"/>
                <w:sz w:val="20"/>
              </w:rPr>
              <w:t>Wykonawca niniejszego projektu oświadcza, że jest on wykonany zgodnie z umową, obowiązującymi przepisami techniczno – budowlanymi, normami i wytycznymi oraz zasadami wiedzy technicznej i jest kompletny z punktu widzenia celu, któremu ma służyć a także został skoordynowany branżowo.</w:t>
            </w:r>
          </w:p>
          <w:p w:rsidR="007876E0" w:rsidRDefault="007876E0">
            <w:pPr>
              <w:spacing w:before="20" w:after="20" w:line="100" w:lineRule="atLeast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7314F" w:rsidTr="0010079D">
        <w:trPr>
          <w:cantSplit/>
          <w:trHeight w:hRule="exact" w:val="354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 w:rsidP="00F92473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10079D" w:rsidTr="0010079D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Pr="00C6739B" w:rsidRDefault="0010079D" w:rsidP="00654B54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Leszek Tarnogrodzki</w:t>
            </w: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Elektryczna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Pr="00C6739B" w:rsidRDefault="0010079D" w:rsidP="00654B54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OPL/0310/PWOE/07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</w:p>
        </w:tc>
      </w:tr>
      <w:tr w:rsidR="0010079D" w:rsidTr="0010079D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Pr="00C6739B" w:rsidRDefault="0010079D" w:rsidP="0010079D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 xml:space="preserve">mgr inż. </w:t>
            </w:r>
            <w:r>
              <w:rPr>
                <w:rFonts w:ascii="Arial" w:hAnsi="Arial" w:cs="Arial"/>
                <w:sz w:val="16"/>
                <w:szCs w:val="16"/>
              </w:rPr>
              <w:t>Karol Wujec</w:t>
            </w: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Elektryczna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Pr="00C6739B" w:rsidRDefault="0010079D" w:rsidP="00654B54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OPL/0737/POOE/11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0079D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0079D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Pr="00C85A73" w:rsidRDefault="00434196" w:rsidP="00434196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Pr="00C85A73" w:rsidRDefault="00434196" w:rsidP="00434196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Pr="00C85A73" w:rsidRDefault="00434196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0079D">
        <w:trPr>
          <w:cantSplit/>
          <w:trHeight w:hRule="exact" w:val="692"/>
        </w:trPr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567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27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59" w:type="dxa"/>
            <w:tcBorders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0079D">
        <w:trPr>
          <w:cantSplit/>
          <w:trHeight w:hRule="exact" w:val="692"/>
        </w:trPr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567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27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59" w:type="dxa"/>
            <w:tcBorders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Pr="00C85A73" w:rsidRDefault="00434196" w:rsidP="00434196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14F" w:rsidTr="0010079D">
        <w:trPr>
          <w:cantSplit/>
          <w:trHeight w:val="444"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17314F" w:rsidRDefault="0017314F" w:rsidP="00D70D82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D70D8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2018</w:t>
            </w:r>
          </w:p>
        </w:tc>
      </w:tr>
    </w:tbl>
    <w:p w:rsidR="007876E0" w:rsidRDefault="007876E0"/>
    <w:sectPr w:rsidR="007876E0" w:rsidSect="00D96821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F62" w:rsidRDefault="00013F62">
      <w:pPr>
        <w:spacing w:line="240" w:lineRule="auto"/>
      </w:pPr>
      <w:r>
        <w:separator/>
      </w:r>
    </w:p>
  </w:endnote>
  <w:endnote w:type="continuationSeparator" w:id="1">
    <w:p w:rsidR="00013F62" w:rsidRDefault="00013F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E0" w:rsidRDefault="007876E0">
    <w:pPr>
      <w:pStyle w:val="Stopka"/>
      <w:spacing w:line="2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F62" w:rsidRDefault="00013F62">
      <w:pPr>
        <w:spacing w:line="240" w:lineRule="auto"/>
      </w:pPr>
      <w:r>
        <w:separator/>
      </w:r>
    </w:p>
  </w:footnote>
  <w:footnote w:type="continuationSeparator" w:id="1">
    <w:p w:rsidR="00013F62" w:rsidRDefault="00013F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D6605"/>
    <w:rsid w:val="00013F62"/>
    <w:rsid w:val="0010079D"/>
    <w:rsid w:val="0017314F"/>
    <w:rsid w:val="001D6694"/>
    <w:rsid w:val="002170C2"/>
    <w:rsid w:val="00232BD7"/>
    <w:rsid w:val="00256E25"/>
    <w:rsid w:val="00283CD3"/>
    <w:rsid w:val="002C5937"/>
    <w:rsid w:val="00331B5C"/>
    <w:rsid w:val="00382D92"/>
    <w:rsid w:val="004027A2"/>
    <w:rsid w:val="00432570"/>
    <w:rsid w:val="00434196"/>
    <w:rsid w:val="005D285E"/>
    <w:rsid w:val="00650661"/>
    <w:rsid w:val="00654B54"/>
    <w:rsid w:val="00737AE0"/>
    <w:rsid w:val="007876E0"/>
    <w:rsid w:val="008B7AC9"/>
    <w:rsid w:val="008D6B1D"/>
    <w:rsid w:val="00906494"/>
    <w:rsid w:val="00A147D3"/>
    <w:rsid w:val="00AC73B6"/>
    <w:rsid w:val="00BA0E6A"/>
    <w:rsid w:val="00C6739B"/>
    <w:rsid w:val="00CD7665"/>
    <w:rsid w:val="00D70D82"/>
    <w:rsid w:val="00D96821"/>
    <w:rsid w:val="00E15B8D"/>
    <w:rsid w:val="00E35CF7"/>
    <w:rsid w:val="00ED6605"/>
    <w:rsid w:val="00EF75C8"/>
    <w:rsid w:val="00F04763"/>
    <w:rsid w:val="00F21D83"/>
    <w:rsid w:val="00F92473"/>
    <w:rsid w:val="00FB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82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D96821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D96821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D96821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D96821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6821"/>
  </w:style>
  <w:style w:type="character" w:customStyle="1" w:styleId="WW8Num1z1">
    <w:name w:val="WW8Num1z1"/>
    <w:rsid w:val="00D96821"/>
  </w:style>
  <w:style w:type="character" w:customStyle="1" w:styleId="WW8Num1z2">
    <w:name w:val="WW8Num1z2"/>
    <w:rsid w:val="00D96821"/>
  </w:style>
  <w:style w:type="character" w:customStyle="1" w:styleId="WW8Num1z3">
    <w:name w:val="WW8Num1z3"/>
    <w:rsid w:val="00D96821"/>
  </w:style>
  <w:style w:type="character" w:customStyle="1" w:styleId="WW8Num1z4">
    <w:name w:val="WW8Num1z4"/>
    <w:rsid w:val="00D96821"/>
  </w:style>
  <w:style w:type="character" w:customStyle="1" w:styleId="WW8Num1z5">
    <w:name w:val="WW8Num1z5"/>
    <w:rsid w:val="00D96821"/>
  </w:style>
  <w:style w:type="character" w:customStyle="1" w:styleId="WW8Num1z6">
    <w:name w:val="WW8Num1z6"/>
    <w:rsid w:val="00D96821"/>
  </w:style>
  <w:style w:type="character" w:customStyle="1" w:styleId="WW8Num1z7">
    <w:name w:val="WW8Num1z7"/>
    <w:rsid w:val="00D96821"/>
  </w:style>
  <w:style w:type="character" w:customStyle="1" w:styleId="WW8Num1z8">
    <w:name w:val="WW8Num1z8"/>
    <w:rsid w:val="00D96821"/>
  </w:style>
  <w:style w:type="character" w:customStyle="1" w:styleId="Domylnaczcionkaakapitu1">
    <w:name w:val="Domyślna czcionka akapitu1"/>
    <w:rsid w:val="00D96821"/>
  </w:style>
  <w:style w:type="character" w:customStyle="1" w:styleId="Absatz-Standardschriftart">
    <w:name w:val="Absatz-Standardschriftart"/>
    <w:rsid w:val="00D96821"/>
  </w:style>
  <w:style w:type="character" w:customStyle="1" w:styleId="WW-Absatz-Standardschriftart">
    <w:name w:val="WW-Absatz-Standardschriftart"/>
    <w:rsid w:val="00D96821"/>
  </w:style>
  <w:style w:type="character" w:customStyle="1" w:styleId="WW-Absatz-Standardschriftart1">
    <w:name w:val="WW-Absatz-Standardschriftart1"/>
    <w:rsid w:val="00D96821"/>
  </w:style>
  <w:style w:type="character" w:customStyle="1" w:styleId="WW-Absatz-Standardschriftart11">
    <w:name w:val="WW-Absatz-Standardschriftart11"/>
    <w:rsid w:val="00D96821"/>
  </w:style>
  <w:style w:type="character" w:customStyle="1" w:styleId="WW-Absatz-Standardschriftart111">
    <w:name w:val="WW-Absatz-Standardschriftart111"/>
    <w:rsid w:val="00D96821"/>
  </w:style>
  <w:style w:type="character" w:customStyle="1" w:styleId="Domylnaczcionkaakapitu3">
    <w:name w:val="Domyślna czcionka akapitu3"/>
    <w:rsid w:val="00D96821"/>
  </w:style>
  <w:style w:type="character" w:customStyle="1" w:styleId="WW-Absatz-Standardschriftart1111">
    <w:name w:val="WW-Absatz-Standardschriftart1111"/>
    <w:rsid w:val="00D96821"/>
  </w:style>
  <w:style w:type="character" w:customStyle="1" w:styleId="WW-Absatz-Standardschriftart11111">
    <w:name w:val="WW-Absatz-Standardschriftart11111"/>
    <w:rsid w:val="00D96821"/>
  </w:style>
  <w:style w:type="character" w:customStyle="1" w:styleId="WW-Absatz-Standardschriftart111111">
    <w:name w:val="WW-Absatz-Standardschriftart111111"/>
    <w:rsid w:val="00D96821"/>
  </w:style>
  <w:style w:type="character" w:customStyle="1" w:styleId="WW-Absatz-Standardschriftart1111111">
    <w:name w:val="WW-Absatz-Standardschriftart1111111"/>
    <w:rsid w:val="00D96821"/>
  </w:style>
  <w:style w:type="character" w:customStyle="1" w:styleId="WW-Absatz-Standardschriftart11111111">
    <w:name w:val="WW-Absatz-Standardschriftart11111111"/>
    <w:rsid w:val="00D96821"/>
  </w:style>
  <w:style w:type="character" w:customStyle="1" w:styleId="WW-Absatz-Standardschriftart111111111">
    <w:name w:val="WW-Absatz-Standardschriftart111111111"/>
    <w:rsid w:val="00D96821"/>
  </w:style>
  <w:style w:type="character" w:customStyle="1" w:styleId="Domylnaczcionkaakapitu2">
    <w:name w:val="Domyślna czcionka akapitu2"/>
    <w:rsid w:val="00D96821"/>
  </w:style>
  <w:style w:type="character" w:customStyle="1" w:styleId="WW-Domylnaczcionkaakapitu">
    <w:name w:val="WW-Domyślna czcionka akapitu"/>
    <w:rsid w:val="00D96821"/>
  </w:style>
  <w:style w:type="character" w:customStyle="1" w:styleId="Numerstrony1">
    <w:name w:val="Numer strony1"/>
    <w:basedOn w:val="WW-Domylnaczcionkaakapitu"/>
    <w:rsid w:val="00D96821"/>
  </w:style>
  <w:style w:type="character" w:customStyle="1" w:styleId="WW-Absatz-Standardschriftart1111111111">
    <w:name w:val="WW-Absatz-Standardschriftart1111111111"/>
    <w:rsid w:val="00D96821"/>
  </w:style>
  <w:style w:type="character" w:customStyle="1" w:styleId="WW8Num4z0">
    <w:name w:val="WW8Num4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szCs w:val="16"/>
      <w:vertAlign w:val="baseline"/>
    </w:rPr>
  </w:style>
  <w:style w:type="character" w:customStyle="1" w:styleId="WW8Num4z1">
    <w:name w:val="WW8Num4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WW8Num7z0">
    <w:name w:val="WW8Num7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vertAlign w:val="baseline"/>
    </w:rPr>
  </w:style>
  <w:style w:type="character" w:customStyle="1" w:styleId="WW8Num7z1">
    <w:name w:val="WW8Num7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Domylnaczcionkaakapitu10">
    <w:name w:val="Domyślna czcionka akapitu1"/>
    <w:rsid w:val="00D96821"/>
  </w:style>
  <w:style w:type="paragraph" w:customStyle="1" w:styleId="Nagwek50">
    <w:name w:val="Nagłówek5"/>
    <w:basedOn w:val="Normalny"/>
    <w:next w:val="Tekstpodstawowy"/>
    <w:rsid w:val="00D968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96821"/>
    <w:pPr>
      <w:spacing w:after="120"/>
    </w:pPr>
  </w:style>
  <w:style w:type="paragraph" w:styleId="Lista">
    <w:name w:val="List"/>
    <w:basedOn w:val="Tekstpodstawowy"/>
    <w:rsid w:val="00D96821"/>
    <w:rPr>
      <w:rFonts w:cs="Tahoma"/>
    </w:rPr>
  </w:style>
  <w:style w:type="paragraph" w:styleId="Legenda">
    <w:name w:val="caption"/>
    <w:basedOn w:val="Normalny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D96821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D968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D9682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D9682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D96821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D96821"/>
    <w:pPr>
      <w:suppressLineNumbers/>
    </w:pPr>
  </w:style>
  <w:style w:type="paragraph" w:customStyle="1" w:styleId="Nagwektabeli">
    <w:name w:val="Nagłówek tabeli"/>
    <w:basedOn w:val="Zawartotabeli"/>
    <w:rsid w:val="00D96821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D96821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D96821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D96821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Perełka</cp:lastModifiedBy>
  <cp:revision>2</cp:revision>
  <cp:lastPrinted>2018-09-03T11:53:00Z</cp:lastPrinted>
  <dcterms:created xsi:type="dcterms:W3CDTF">2018-09-03T11:57:00Z</dcterms:created>
  <dcterms:modified xsi:type="dcterms:W3CDTF">2018-09-03T11:57:00Z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